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66" w:rsidRDefault="007C7A09" w:rsidP="007C7A09">
      <w:pPr>
        <w:jc w:val="right"/>
      </w:pPr>
      <w:r>
        <w:t xml:space="preserve">////// </w:t>
      </w:r>
      <w:r>
        <w:rPr>
          <w:rtl/>
        </w:rPr>
        <w:t xml:space="preserve">انطلاقا من دلالة العنوان و بعض المؤشرات النصية نفترض أننا أمام قصة قصيرة تكشف عن واقع (اجتماعي /اشتراكي/نقدي)و تدور أحداث القصة حول </w:t>
      </w:r>
      <w:r>
        <w:t xml:space="preserve">(...) </w:t>
      </w:r>
      <w:r>
        <w:rPr>
          <w:rtl/>
        </w:rPr>
        <w:t xml:space="preserve">و يمكن ترتيب هده الأحداث على شكل القول بان القصة تنطلق من حالة </w:t>
      </w:r>
      <w:r>
        <w:t>(</w:t>
      </w:r>
      <w:r>
        <w:rPr>
          <w:rtl/>
        </w:rPr>
        <w:t>انفراج أو أزمة ) و تنتهي ب(انفراج أو أزمة) و تنتمي هذه القصة القصيرة إلى فن سردي لدى فهي تنبني على مكونات سردية ترتبط مع بعضها البعض لتشكل عالم الكاتب القصصي و من بينها الشخصيات و يمثل ( ...) الشخصية الرئيسية في القصة إذ ترتبط مع جميع القوى الفاعلة في النص.إن(اسم الشخصية الرئيسية</w:t>
      </w:r>
      <w:r>
        <w:t xml:space="preserve">) </w:t>
      </w:r>
      <w:r>
        <w:rPr>
          <w:rtl/>
        </w:rPr>
        <w:t>نموذج للإنسان(...الفقير/الغني)في المجتمع الحديث الذي يصارع أعباء الحياة</w:t>
      </w:r>
      <w:r>
        <w:t xml:space="preserve">. </w:t>
      </w:r>
      <w:r>
        <w:rPr>
          <w:rtl/>
        </w:rPr>
        <w:t>و بالنسبة للشخصيات الثانوية نذكر (....)و(....)إذ نلحظ أن هناك علاقات بين الشخصيات (علاقة تكا</w:t>
      </w:r>
      <w:proofErr w:type="gramStart"/>
      <w:r>
        <w:rPr>
          <w:rtl/>
        </w:rPr>
        <w:t>مل بي</w:t>
      </w:r>
      <w:proofErr w:type="gramEnd"/>
      <w:r>
        <w:rPr>
          <w:rtl/>
        </w:rPr>
        <w:t xml:space="preserve">ن ...و...و </w:t>
      </w:r>
      <w:proofErr w:type="gramStart"/>
      <w:r>
        <w:rPr>
          <w:rtl/>
        </w:rPr>
        <w:t>علاقة</w:t>
      </w:r>
      <w:proofErr w:type="gramEnd"/>
      <w:r>
        <w:rPr>
          <w:rtl/>
        </w:rPr>
        <w:t xml:space="preserve"> استغلال بين....و...) و يحضر الزمن في الأدب القصصي باعتباره زمنا كثيفا ذا إيقاع سريع يلتقط اللحظة العابرة </w:t>
      </w:r>
      <w:proofErr w:type="spellStart"/>
      <w:r>
        <w:rPr>
          <w:rtl/>
        </w:rPr>
        <w:t>وتأطر</w:t>
      </w:r>
      <w:proofErr w:type="spellEnd"/>
      <w:r>
        <w:rPr>
          <w:rtl/>
        </w:rPr>
        <w:t xml:space="preserve"> أحداث النص لحظة زمنية معينة (الماضي/الحاضر/الأمس.....) كما تتعدد الأمكنة داخل النص و </w:t>
      </w:r>
      <w:proofErr w:type="gramStart"/>
      <w:r>
        <w:rPr>
          <w:rtl/>
        </w:rPr>
        <w:t>تتوزع</w:t>
      </w:r>
      <w:proofErr w:type="gramEnd"/>
      <w:r>
        <w:rPr>
          <w:rtl/>
        </w:rPr>
        <w:t xml:space="preserve"> لتأثث لنا فضاء القصة مثل(المكان</w:t>
      </w:r>
      <w:r>
        <w:t xml:space="preserve">.... </w:t>
      </w:r>
      <w:r>
        <w:rPr>
          <w:rtl/>
        </w:rPr>
        <w:t xml:space="preserve">وصفه) حيث يحضر في النص منظور سردي يقوم على (الرؤية من الخلف لأنه يعرف كل صغيرة و كبيرة عن أبطاله.....أما إن كانت من الأمام فانه يجهل بعض جانب عن أبطاله) و هذا ما يفسر ضمير (الغائب) و يقوم الحوار في النص على نوعين </w:t>
      </w:r>
      <w:r>
        <w:t>(</w:t>
      </w:r>
      <w:r>
        <w:rPr>
          <w:rtl/>
        </w:rPr>
        <w:t>خارجي بين ...و....) و (حوار داخلي بين...و ...) و قد عكس هذا الحوار مساهمة في رسم الشخصية و إظهار صفتها بالإضافة إلى الإلهام بواقعية الحدث</w:t>
      </w:r>
      <w:r>
        <w:t>.</w:t>
      </w:r>
      <w:r>
        <w:br/>
      </w:r>
      <w:r>
        <w:br/>
        <w:t xml:space="preserve">////// </w:t>
      </w:r>
      <w:r>
        <w:rPr>
          <w:rtl/>
        </w:rPr>
        <w:t xml:space="preserve">و إذا حاولنا تحليل الشخصيات على شكل ما يعرف بالبنية </w:t>
      </w:r>
      <w:proofErr w:type="spellStart"/>
      <w:r>
        <w:rPr>
          <w:rtl/>
        </w:rPr>
        <w:t>العاملية</w:t>
      </w:r>
      <w:proofErr w:type="spellEnd"/>
      <w:r>
        <w:rPr>
          <w:rtl/>
        </w:rPr>
        <w:t xml:space="preserve"> فيمكن القول أن عامل الذات هو (الذي تدور عليه الأحداث)عامل المرسل(سبب العقدة</w:t>
      </w:r>
      <w:r>
        <w:t xml:space="preserve">) </w:t>
      </w:r>
      <w:r>
        <w:rPr>
          <w:rtl/>
        </w:rPr>
        <w:t xml:space="preserve">الذي يتجلى في (...)و عامل المرسل إليه(ناتج العقدة) و يتمثل في كون(...)أما عامل الموضوع فهو (رهان القصاص على ضرورة ترسيخ قيم أصيلة لبناء شخصية صالحة و فاعلة في المجتمع بشكل سليم.......رهان القصاص على تعرية الوضع المزري لهذه النماذج الاجتماعية)و عامل المساعد (العوامل المساهمة في انفراج العقدة) و عامل المعاكس ينبري في (العوامل الساعية لعدم تحقيق هدف الشخصية) و عموما فالبنية </w:t>
      </w:r>
      <w:proofErr w:type="spellStart"/>
      <w:r>
        <w:rPr>
          <w:rtl/>
        </w:rPr>
        <w:t>العاملية</w:t>
      </w:r>
      <w:proofErr w:type="spellEnd"/>
      <w:r>
        <w:rPr>
          <w:rtl/>
        </w:rPr>
        <w:t xml:space="preserve"> هي مجموعة من العلاقات تنطوي خلفها فكرة و موقف القصاص.و تخضع الحبكة في القصة وفق خطاطة سردية ترتكز على نقطة البدء أو الاستهلال </w:t>
      </w:r>
      <w:proofErr w:type="spellStart"/>
      <w:r>
        <w:rPr>
          <w:rtl/>
        </w:rPr>
        <w:t>الدينامي</w:t>
      </w:r>
      <w:proofErr w:type="spellEnd"/>
      <w:r>
        <w:rPr>
          <w:rtl/>
        </w:rPr>
        <w:t xml:space="preserve"> حيث يضعنا الكاتب منذ البداية داخل الحدث و هو (...) ثم الوسط أو العقدة و تتمثل في (...)و النهاية و تتمثل في </w:t>
      </w:r>
      <w:r>
        <w:t xml:space="preserve">(...) </w:t>
      </w:r>
      <w:r>
        <w:rPr>
          <w:rtl/>
        </w:rPr>
        <w:t>و هي نهاية (سعيدة/حزينة</w:t>
      </w:r>
      <w:r>
        <w:t>.....).</w:t>
      </w:r>
      <w:r>
        <w:br/>
      </w:r>
      <w:r>
        <w:br/>
        <w:t>//////</w:t>
      </w:r>
      <w:r>
        <w:rPr>
          <w:rtl/>
        </w:rPr>
        <w:t>إذن نجد هده القصة منسجمة على كل المستويات فالمضمون الموظف طالما أسيلت حوله أقلام القصاصين و لما لا و هو يعد إحدى المواضيع الشائكة كما أن القصة عرفت حضورا على مستوى الخصائص تتجلى في توظيف القصاص لمجموعة من الشخصيات عبرت مجرى الأحداث و كذلك الرؤيا (...)التي جعلت السارد يلم من كل الجوانب لدى يمكن أن نقول أن الفن القصصي هو إضافة للأدب العربي بصفة عامة و للجانب النثري بصفة خاصة</w:t>
      </w:r>
      <w:r>
        <w:t xml:space="preserve"> .</w:t>
      </w:r>
    </w:p>
    <w:sectPr w:rsidR="00B40966" w:rsidSect="00B40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7A09"/>
    <w:rsid w:val="007C7A09"/>
    <w:rsid w:val="00B40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9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yassin</dc:creator>
  <cp:keywords/>
  <dc:description/>
  <cp:lastModifiedBy>yassin</cp:lastModifiedBy>
  <cp:revision>3</cp:revision>
  <dcterms:created xsi:type="dcterms:W3CDTF">2011-04-18T14:18:00Z</dcterms:created>
  <dcterms:modified xsi:type="dcterms:W3CDTF">2011-04-18T14:19:00Z</dcterms:modified>
</cp:coreProperties>
</file>